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D0F7" w14:textId="77777777" w:rsidR="00094C32" w:rsidRPr="005E453E" w:rsidRDefault="00094C32" w:rsidP="00094C32">
      <w:pPr>
        <w:rPr>
          <w:rFonts w:ascii="Poppins" w:hAnsi="Poppins" w:cs="Poppins"/>
          <w:sz w:val="20"/>
          <w:szCs w:val="20"/>
        </w:rPr>
      </w:pPr>
      <w:bookmarkStart w:id="0" w:name="_Hlk228365035"/>
      <w:r w:rsidRPr="005E453E">
        <w:rPr>
          <w:rFonts w:ascii="Poppins" w:hAnsi="Poppins" w:cs="Poppins"/>
          <w:b/>
          <w:sz w:val="20"/>
          <w:szCs w:val="20"/>
        </w:rPr>
        <w:t>OBČINA SEŽANA</w:t>
      </w:r>
      <w:r w:rsidRPr="005E453E">
        <w:rPr>
          <w:rFonts w:ascii="Poppins" w:hAnsi="Poppins" w:cs="Poppins"/>
          <w:sz w:val="20"/>
          <w:szCs w:val="20"/>
        </w:rPr>
        <w:t xml:space="preserve">, Partizanska cesta 4, Sežana, ki jo zastopa župan Andrej Sila, </w:t>
      </w:r>
      <w:bookmarkStart w:id="1" w:name="_Hlk188954234"/>
      <w:r w:rsidRPr="005E453E">
        <w:rPr>
          <w:rFonts w:ascii="Poppins" w:hAnsi="Poppins" w:cs="Poppins"/>
          <w:sz w:val="20"/>
          <w:szCs w:val="20"/>
        </w:rPr>
        <w:t xml:space="preserve">identifikacijska št. za DDV: SI 66378443 </w:t>
      </w:r>
      <w:bookmarkEnd w:id="1"/>
      <w:r w:rsidRPr="005E453E">
        <w:rPr>
          <w:rFonts w:ascii="Poppins" w:hAnsi="Poppins" w:cs="Poppins"/>
          <w:sz w:val="20"/>
          <w:szCs w:val="20"/>
        </w:rPr>
        <w:t>(v nadaljevanju: financer)</w:t>
      </w:r>
    </w:p>
    <w:p w14:paraId="6A9F5E22" w14:textId="77777777" w:rsidR="00094C32" w:rsidRPr="005E453E" w:rsidRDefault="00094C32" w:rsidP="00094C32">
      <w:pPr>
        <w:jc w:val="both"/>
        <w:rPr>
          <w:rFonts w:ascii="Poppins" w:hAnsi="Poppins" w:cs="Poppins"/>
          <w:sz w:val="20"/>
          <w:szCs w:val="20"/>
        </w:rPr>
      </w:pPr>
    </w:p>
    <w:p w14:paraId="7EEB2659"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in</w:t>
      </w:r>
    </w:p>
    <w:p w14:paraId="1E2B2908" w14:textId="77777777" w:rsidR="00094C32" w:rsidRPr="005E453E" w:rsidRDefault="00094C32" w:rsidP="00094C32">
      <w:pPr>
        <w:jc w:val="both"/>
        <w:rPr>
          <w:rFonts w:ascii="Poppins" w:hAnsi="Poppins" w:cs="Poppins"/>
          <w:sz w:val="20"/>
          <w:szCs w:val="20"/>
        </w:rPr>
      </w:pPr>
      <w:r w:rsidRPr="00666ED8">
        <w:rPr>
          <w:rFonts w:ascii="Poppins" w:hAnsi="Poppins" w:cs="Poppins"/>
          <w:bCs/>
          <w:sz w:val="20"/>
          <w:szCs w:val="20"/>
        </w:rPr>
        <w:t>____________________________________________________</w:t>
      </w:r>
      <w:r w:rsidRPr="005E453E">
        <w:rPr>
          <w:rFonts w:ascii="Poppins" w:hAnsi="Poppins" w:cs="Poppins"/>
          <w:sz w:val="20"/>
          <w:szCs w:val="20"/>
        </w:rPr>
        <w:t xml:space="preserve">, ki ga zastopa ______________________________, davčna številka: _____________________ (v nadaljevanju: prejemnik sredstev) </w:t>
      </w:r>
    </w:p>
    <w:p w14:paraId="78D1E5C1" w14:textId="77777777" w:rsidR="00094C32" w:rsidRPr="005E453E" w:rsidRDefault="00094C32" w:rsidP="00094C32">
      <w:pPr>
        <w:jc w:val="both"/>
        <w:rPr>
          <w:rFonts w:ascii="Poppins" w:hAnsi="Poppins" w:cs="Poppins"/>
          <w:b/>
          <w:sz w:val="20"/>
          <w:szCs w:val="20"/>
        </w:rPr>
      </w:pPr>
    </w:p>
    <w:p w14:paraId="276812C1" w14:textId="77777777" w:rsidR="00094C32" w:rsidRPr="005E453E" w:rsidRDefault="00094C32" w:rsidP="00094C32">
      <w:pPr>
        <w:jc w:val="both"/>
        <w:rPr>
          <w:rFonts w:ascii="Poppins" w:hAnsi="Poppins" w:cs="Poppins"/>
          <w:sz w:val="20"/>
          <w:szCs w:val="20"/>
        </w:rPr>
      </w:pPr>
      <w:r>
        <w:rPr>
          <w:rFonts w:ascii="Poppins" w:hAnsi="Poppins" w:cs="Poppins"/>
          <w:sz w:val="20"/>
          <w:szCs w:val="20"/>
        </w:rPr>
        <w:t xml:space="preserve">sklepata </w:t>
      </w:r>
      <w:r w:rsidRPr="005E453E">
        <w:rPr>
          <w:rFonts w:ascii="Poppins" w:hAnsi="Poppins" w:cs="Poppins"/>
          <w:sz w:val="20"/>
          <w:szCs w:val="20"/>
        </w:rPr>
        <w:t>naslednjo:</w:t>
      </w:r>
    </w:p>
    <w:p w14:paraId="5EA4307B" w14:textId="77777777" w:rsidR="00094C32" w:rsidRPr="005E453E" w:rsidRDefault="00094C32" w:rsidP="00094C32">
      <w:pPr>
        <w:pStyle w:val="Telobesedila2"/>
        <w:jc w:val="center"/>
        <w:rPr>
          <w:rFonts w:ascii="Poppins" w:hAnsi="Poppins" w:cs="Poppins"/>
          <w:sz w:val="20"/>
          <w:szCs w:val="20"/>
        </w:rPr>
      </w:pPr>
    </w:p>
    <w:p w14:paraId="5BE4CBA1" w14:textId="77777777" w:rsidR="00094C32" w:rsidRPr="005E453E" w:rsidRDefault="00094C32" w:rsidP="00094C32">
      <w:pPr>
        <w:pStyle w:val="Telobesedila2"/>
        <w:jc w:val="center"/>
        <w:rPr>
          <w:rFonts w:ascii="Poppins" w:hAnsi="Poppins" w:cs="Poppins"/>
          <w:sz w:val="20"/>
          <w:szCs w:val="20"/>
        </w:rPr>
      </w:pPr>
      <w:r w:rsidRPr="005E453E">
        <w:rPr>
          <w:rFonts w:ascii="Poppins" w:hAnsi="Poppins" w:cs="Poppins"/>
          <w:sz w:val="20"/>
          <w:szCs w:val="20"/>
        </w:rPr>
        <w:t>POGODBO  O</w:t>
      </w:r>
    </w:p>
    <w:p w14:paraId="7364BD5F" w14:textId="77777777" w:rsidR="00094C32" w:rsidRPr="005E453E" w:rsidRDefault="00094C32" w:rsidP="00094C32">
      <w:pPr>
        <w:jc w:val="center"/>
        <w:rPr>
          <w:rFonts w:ascii="Poppins" w:hAnsi="Poppins" w:cs="Poppins"/>
          <w:b/>
          <w:sz w:val="20"/>
          <w:szCs w:val="20"/>
        </w:rPr>
      </w:pPr>
      <w:r w:rsidRPr="005E453E">
        <w:rPr>
          <w:rFonts w:ascii="Poppins" w:hAnsi="Poppins" w:cs="Poppins"/>
          <w:b/>
          <w:sz w:val="20"/>
          <w:szCs w:val="20"/>
        </w:rPr>
        <w:t>SOFINANCIRANJU JAVN</w:t>
      </w:r>
      <w:r>
        <w:rPr>
          <w:rFonts w:ascii="Poppins" w:hAnsi="Poppins" w:cs="Poppins"/>
          <w:b/>
          <w:sz w:val="20"/>
          <w:szCs w:val="20"/>
        </w:rPr>
        <w:t xml:space="preserve">E PRIREDITVE OZIROMA </w:t>
      </w:r>
      <w:r w:rsidRPr="005E453E">
        <w:rPr>
          <w:rFonts w:ascii="Poppins" w:hAnsi="Poppins" w:cs="Poppins"/>
          <w:b/>
          <w:sz w:val="20"/>
          <w:szCs w:val="20"/>
        </w:rPr>
        <w:t>PROGRAM</w:t>
      </w:r>
      <w:r>
        <w:rPr>
          <w:rFonts w:ascii="Poppins" w:hAnsi="Poppins" w:cs="Poppins"/>
          <w:b/>
          <w:sz w:val="20"/>
          <w:szCs w:val="20"/>
        </w:rPr>
        <w:t>A</w:t>
      </w:r>
      <w:r w:rsidRPr="005E453E">
        <w:rPr>
          <w:rFonts w:ascii="Poppins" w:hAnsi="Poppins" w:cs="Poppins"/>
          <w:b/>
          <w:sz w:val="20"/>
          <w:szCs w:val="20"/>
        </w:rPr>
        <w:t xml:space="preserve"> KOSOVELOVEGA LETA 2026</w:t>
      </w:r>
    </w:p>
    <w:p w14:paraId="7AC1D633"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794369EB"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Pogodbeni stranki uvodoma ugotavljata:</w:t>
      </w:r>
    </w:p>
    <w:p w14:paraId="2A436544" w14:textId="77777777" w:rsidR="00094C32" w:rsidRPr="005E453E" w:rsidRDefault="00094C32" w:rsidP="00094C32">
      <w:pPr>
        <w:numPr>
          <w:ilvl w:val="0"/>
          <w:numId w:val="2"/>
        </w:numPr>
        <w:suppressAutoHyphens/>
        <w:overflowPunct w:val="0"/>
        <w:autoSpaceDE w:val="0"/>
        <w:jc w:val="both"/>
        <w:textAlignment w:val="baseline"/>
        <w:rPr>
          <w:rFonts w:ascii="Poppins" w:hAnsi="Poppins" w:cs="Poppins"/>
          <w:color w:val="000000"/>
          <w:sz w:val="20"/>
          <w:szCs w:val="20"/>
        </w:rPr>
      </w:pPr>
      <w:r w:rsidRPr="005E453E">
        <w:rPr>
          <w:rFonts w:ascii="Poppins" w:hAnsi="Poppins" w:cs="Poppins"/>
          <w:sz w:val="20"/>
          <w:szCs w:val="20"/>
        </w:rPr>
        <w:t xml:space="preserve">da so v proračunu Občine Sežana za leto 2026 zagotovljena finančna sredstva na podlagi Odloka </w:t>
      </w:r>
      <w:r w:rsidRPr="005E453E">
        <w:rPr>
          <w:rFonts w:ascii="Poppins" w:hAnsi="Poppins" w:cs="Poppins"/>
          <w:color w:val="000000"/>
          <w:sz w:val="20"/>
          <w:szCs w:val="20"/>
        </w:rPr>
        <w:t xml:space="preserve">o proračunu Občine Sežana za leto 2026 (Uradni list RS, št. 94/2025, objavljen 28. 11. 2025), </w:t>
      </w:r>
    </w:p>
    <w:p w14:paraId="7690B625" w14:textId="77777777" w:rsidR="00094C32" w:rsidRPr="005E453E" w:rsidRDefault="00094C32" w:rsidP="00094C32">
      <w:pPr>
        <w:numPr>
          <w:ilvl w:val="0"/>
          <w:numId w:val="2"/>
        </w:numPr>
        <w:suppressAutoHyphens/>
        <w:overflowPunct w:val="0"/>
        <w:autoSpaceDE w:val="0"/>
        <w:jc w:val="both"/>
        <w:textAlignment w:val="baseline"/>
        <w:rPr>
          <w:rFonts w:ascii="Poppins" w:hAnsi="Poppins" w:cs="Poppins"/>
          <w:color w:val="000000"/>
          <w:sz w:val="20"/>
          <w:szCs w:val="20"/>
        </w:rPr>
      </w:pPr>
      <w:r w:rsidRPr="005E453E">
        <w:rPr>
          <w:rFonts w:ascii="Poppins" w:hAnsi="Poppins" w:cs="Poppins"/>
          <w:sz w:val="20"/>
          <w:szCs w:val="20"/>
        </w:rPr>
        <w:t xml:space="preserve">da ima Občina Sežana sredstva za sofinanciranje zagotovljena na proračunski postavki 040324 – Kosovelovo leto, </w:t>
      </w:r>
    </w:p>
    <w:p w14:paraId="28A89E7B" w14:textId="77777777" w:rsidR="00094C32" w:rsidRPr="005E453E" w:rsidRDefault="00094C32" w:rsidP="00094C32">
      <w:pPr>
        <w:numPr>
          <w:ilvl w:val="0"/>
          <w:numId w:val="2"/>
        </w:numPr>
        <w:jc w:val="both"/>
        <w:rPr>
          <w:rFonts w:ascii="Poppins" w:hAnsi="Poppins" w:cs="Poppins"/>
          <w:sz w:val="20"/>
          <w:szCs w:val="20"/>
        </w:rPr>
      </w:pPr>
      <w:r w:rsidRPr="005E453E">
        <w:rPr>
          <w:rFonts w:ascii="Poppins" w:hAnsi="Poppins" w:cs="Poppins"/>
          <w:sz w:val="20"/>
          <w:szCs w:val="20"/>
        </w:rPr>
        <w:t>da so bila na podlagi Javnega razpisa za sofinanciranje javnih prireditev in programov Kosovelovega leta 2026, z dne __.__.2026 prejemniku sredstev s sklepom dodeljena  finančna sredstva za izvedbo prijavljene javne prireditve oziroma programa,</w:t>
      </w:r>
    </w:p>
    <w:p w14:paraId="67D4A408" w14:textId="77777777" w:rsidR="00094C32" w:rsidRPr="005E453E" w:rsidRDefault="00094C32" w:rsidP="00094C32">
      <w:pPr>
        <w:numPr>
          <w:ilvl w:val="0"/>
          <w:numId w:val="2"/>
        </w:numPr>
        <w:jc w:val="both"/>
        <w:rPr>
          <w:rFonts w:ascii="Poppins" w:hAnsi="Poppins" w:cs="Poppins"/>
          <w:sz w:val="20"/>
          <w:szCs w:val="20"/>
        </w:rPr>
      </w:pPr>
      <w:r w:rsidRPr="005E453E">
        <w:rPr>
          <w:rFonts w:ascii="Poppins" w:hAnsi="Poppins" w:cs="Poppins"/>
          <w:sz w:val="20"/>
          <w:szCs w:val="20"/>
        </w:rPr>
        <w:t>da so na podlagi sklepa št. ____________, z dne _____________, prejemniku sredstev dodeljena sredstva v višini ______________.</w:t>
      </w:r>
    </w:p>
    <w:p w14:paraId="63A5AE75" w14:textId="77777777" w:rsidR="00094C32" w:rsidRPr="005E453E" w:rsidRDefault="00094C32" w:rsidP="00094C32">
      <w:pPr>
        <w:jc w:val="both"/>
        <w:rPr>
          <w:rFonts w:ascii="Poppins" w:hAnsi="Poppins" w:cs="Poppins"/>
          <w:sz w:val="20"/>
          <w:szCs w:val="20"/>
        </w:rPr>
      </w:pPr>
    </w:p>
    <w:p w14:paraId="66229964" w14:textId="77777777" w:rsidR="00094C32" w:rsidRPr="005E453E" w:rsidRDefault="00094C32" w:rsidP="00094C32">
      <w:pPr>
        <w:pStyle w:val="Telobesedila-zamik2"/>
        <w:ind w:left="420"/>
        <w:rPr>
          <w:rFonts w:ascii="Poppins" w:hAnsi="Poppins" w:cs="Poppins"/>
          <w:b/>
          <w:sz w:val="20"/>
          <w:szCs w:val="20"/>
        </w:rPr>
      </w:pPr>
      <w:r w:rsidRPr="005E453E">
        <w:rPr>
          <w:rFonts w:ascii="Poppins" w:hAnsi="Poppins" w:cs="Poppins"/>
          <w:sz w:val="20"/>
          <w:szCs w:val="20"/>
        </w:rPr>
        <w:t xml:space="preserve">  </w:t>
      </w:r>
    </w:p>
    <w:p w14:paraId="586377D4"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7AF8EC6F" w14:textId="77777777" w:rsidR="00094C32" w:rsidRPr="005E453E" w:rsidRDefault="00094C32" w:rsidP="00094C32">
      <w:pPr>
        <w:jc w:val="both"/>
        <w:rPr>
          <w:rFonts w:ascii="Poppins" w:hAnsi="Poppins" w:cs="Poppins"/>
          <w:iCs/>
          <w:sz w:val="20"/>
          <w:szCs w:val="20"/>
        </w:rPr>
      </w:pPr>
      <w:r w:rsidRPr="005E453E">
        <w:rPr>
          <w:rFonts w:ascii="Poppins" w:hAnsi="Poppins" w:cs="Poppins"/>
          <w:sz w:val="20"/>
          <w:szCs w:val="20"/>
        </w:rPr>
        <w:t>Dodeljena finančna sredstva se prejemniku sredstev nakaže iz proračunske postavke 040324 - Kosovelovo leto</w:t>
      </w:r>
      <w:r w:rsidRPr="005E453E">
        <w:rPr>
          <w:rFonts w:ascii="Poppins" w:hAnsi="Poppins" w:cs="Poppins"/>
          <w:iCs/>
          <w:sz w:val="20"/>
          <w:szCs w:val="20"/>
        </w:rPr>
        <w:t>.</w:t>
      </w:r>
    </w:p>
    <w:p w14:paraId="3A935829" w14:textId="77777777" w:rsidR="00094C32" w:rsidRPr="005E453E" w:rsidRDefault="00094C32" w:rsidP="00094C32">
      <w:pPr>
        <w:jc w:val="both"/>
        <w:rPr>
          <w:rFonts w:ascii="Poppins" w:hAnsi="Poppins" w:cs="Poppins"/>
          <w:b/>
          <w:sz w:val="20"/>
          <w:szCs w:val="20"/>
        </w:rPr>
      </w:pPr>
    </w:p>
    <w:p w14:paraId="41A9DDDC"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2CB106E8" w14:textId="77777777" w:rsidR="00094C32" w:rsidRDefault="00094C32" w:rsidP="00094C32">
      <w:pPr>
        <w:pStyle w:val="S"/>
        <w:rPr>
          <w:rFonts w:ascii="Poppins" w:hAnsi="Poppins" w:cs="Poppins"/>
          <w:sz w:val="20"/>
          <w:lang w:val="sl-SI"/>
        </w:rPr>
      </w:pPr>
      <w:r w:rsidRPr="00F876B2">
        <w:rPr>
          <w:rFonts w:ascii="Poppins" w:hAnsi="Poppins" w:cs="Poppins"/>
          <w:sz w:val="20"/>
          <w:lang w:val="sl-SI"/>
        </w:rPr>
        <w:t>Financer bo nakazal finančna sredstva na transakcijski račun</w:t>
      </w:r>
      <w:r>
        <w:rPr>
          <w:rFonts w:ascii="Poppins" w:hAnsi="Poppins" w:cs="Poppins"/>
          <w:sz w:val="20"/>
          <w:lang w:val="sl-SI"/>
        </w:rPr>
        <w:t xml:space="preserve"> ________________________, odprt pri banki _______________________, </w:t>
      </w:r>
      <w:r w:rsidRPr="00F876B2">
        <w:rPr>
          <w:rFonts w:ascii="Poppins" w:hAnsi="Poppins" w:cs="Poppins"/>
          <w:sz w:val="20"/>
          <w:lang w:val="sl-SI"/>
        </w:rPr>
        <w:t xml:space="preserve">30. dan po predložitvi vsebinskega in finančnega poročila o izvedeni prireditvi oziroma programu. Poročilo mora prejemnik sredstev predložiti najpozneje do 31. julija 2026 za prireditve oziroma programe, izvedene do 30. junija 2026, oziroma najpozneje do 30. novembra 2026 za prireditve oziroma programe, izvedene od 1. julija do 30. novembra 2026. </w:t>
      </w:r>
      <w:r w:rsidRPr="00FB5673">
        <w:rPr>
          <w:rFonts w:ascii="Poppins" w:hAnsi="Poppins" w:cs="Poppins"/>
          <w:sz w:val="20"/>
          <w:lang w:val="sl-SI"/>
        </w:rPr>
        <w:t>Za prireditve oziroma programe, izvedene po 30. novembru 2026, prejemnik sredstev do 30. novembra 2026 predloži dokazila o načrtovani izvedbi oziroma prevzetih obveznostih, končno poročilo pa po izvedbi prireditve oziroma programa. Izplačilo sredstev se v teh primerih izvede po predložitvi in potrditvi končnega poročila.</w:t>
      </w:r>
    </w:p>
    <w:p w14:paraId="1E62BEC9" w14:textId="77777777" w:rsidR="00094C32" w:rsidRPr="005E453E" w:rsidRDefault="00094C32" w:rsidP="00094C32">
      <w:pPr>
        <w:pStyle w:val="S"/>
        <w:rPr>
          <w:rFonts w:ascii="Poppins" w:hAnsi="Poppins" w:cs="Poppins"/>
          <w:sz w:val="20"/>
        </w:rPr>
      </w:pPr>
    </w:p>
    <w:p w14:paraId="4D3DE9F4"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5B4513AD"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Prejemnik sredstev se zavezuje:</w:t>
      </w:r>
    </w:p>
    <w:p w14:paraId="0410AC1E" w14:textId="77777777" w:rsidR="00094C32" w:rsidRPr="005E453E" w:rsidRDefault="00094C32" w:rsidP="00094C32">
      <w:pPr>
        <w:numPr>
          <w:ilvl w:val="0"/>
          <w:numId w:val="2"/>
        </w:numPr>
        <w:tabs>
          <w:tab w:val="left" w:pos="0"/>
        </w:tabs>
        <w:jc w:val="both"/>
        <w:rPr>
          <w:rFonts w:ascii="Poppins" w:hAnsi="Poppins" w:cs="Poppins"/>
          <w:sz w:val="20"/>
          <w:szCs w:val="20"/>
        </w:rPr>
      </w:pPr>
      <w:r w:rsidRPr="005E453E">
        <w:rPr>
          <w:rFonts w:ascii="Poppins" w:hAnsi="Poppins" w:cs="Poppins"/>
          <w:sz w:val="20"/>
          <w:szCs w:val="20"/>
        </w:rPr>
        <w:t>da bo glede na to, da je izplačilo enkratno, dodeljena sredstva porabil racionalno in ne bo zahteval dodatnih sredstev za izvajanje programa,</w:t>
      </w:r>
    </w:p>
    <w:p w14:paraId="0EA7AD54" w14:textId="77777777" w:rsidR="00094C32" w:rsidRPr="005E453E" w:rsidRDefault="00094C32" w:rsidP="00094C32">
      <w:pPr>
        <w:numPr>
          <w:ilvl w:val="0"/>
          <w:numId w:val="1"/>
        </w:numPr>
        <w:jc w:val="both"/>
        <w:rPr>
          <w:rFonts w:ascii="Poppins" w:hAnsi="Poppins" w:cs="Poppins"/>
          <w:sz w:val="20"/>
          <w:szCs w:val="20"/>
        </w:rPr>
      </w:pPr>
      <w:r w:rsidRPr="005E453E">
        <w:rPr>
          <w:rFonts w:ascii="Poppins" w:hAnsi="Poppins" w:cs="Poppins"/>
          <w:sz w:val="20"/>
          <w:szCs w:val="20"/>
        </w:rPr>
        <w:lastRenderedPageBreak/>
        <w:t xml:space="preserve">da bo sredstva uporabil izključno za namene, za katere so mu dodeljena, in sicer najkasneje do konca leta 2026, </w:t>
      </w:r>
    </w:p>
    <w:p w14:paraId="51B12C5B" w14:textId="77777777" w:rsidR="00094C32" w:rsidRPr="005E453E" w:rsidRDefault="00094C32" w:rsidP="00094C32">
      <w:pPr>
        <w:numPr>
          <w:ilvl w:val="0"/>
          <w:numId w:val="1"/>
        </w:numPr>
        <w:jc w:val="both"/>
        <w:rPr>
          <w:rFonts w:ascii="Poppins" w:hAnsi="Poppins" w:cs="Poppins"/>
          <w:sz w:val="20"/>
          <w:szCs w:val="20"/>
        </w:rPr>
      </w:pPr>
      <w:r w:rsidRPr="005E453E">
        <w:rPr>
          <w:rFonts w:ascii="Poppins" w:hAnsi="Poppins" w:cs="Poppins"/>
          <w:sz w:val="20"/>
          <w:szCs w:val="20"/>
        </w:rPr>
        <w:t xml:space="preserve">da bo prijavljeno prireditev oziroma </w:t>
      </w:r>
      <w:r>
        <w:rPr>
          <w:rFonts w:ascii="Poppins" w:hAnsi="Poppins" w:cs="Poppins"/>
          <w:sz w:val="20"/>
          <w:szCs w:val="20"/>
        </w:rPr>
        <w:t>program</w:t>
      </w:r>
      <w:r w:rsidRPr="005E453E">
        <w:rPr>
          <w:rFonts w:ascii="Poppins" w:hAnsi="Poppins" w:cs="Poppins"/>
          <w:sz w:val="20"/>
          <w:szCs w:val="20"/>
        </w:rPr>
        <w:t xml:space="preserve"> izpeljal v skladu s potrjeno prijavo, z zagotavljanjem kakovostne izvedbe ter varnosti udeležencev in ob upoštevanju vseh veljavnih predpisov,</w:t>
      </w:r>
    </w:p>
    <w:p w14:paraId="14FF8BC8" w14:textId="77777777" w:rsidR="00094C32" w:rsidRPr="005E453E" w:rsidRDefault="00094C32" w:rsidP="00094C32">
      <w:pPr>
        <w:numPr>
          <w:ilvl w:val="0"/>
          <w:numId w:val="1"/>
        </w:numPr>
        <w:jc w:val="both"/>
        <w:rPr>
          <w:rFonts w:ascii="Poppins" w:hAnsi="Poppins" w:cs="Poppins"/>
          <w:sz w:val="20"/>
          <w:szCs w:val="20"/>
        </w:rPr>
      </w:pPr>
      <w:r w:rsidRPr="005E453E">
        <w:rPr>
          <w:rFonts w:ascii="Poppins" w:hAnsi="Poppins" w:cs="Poppins"/>
          <w:sz w:val="20"/>
          <w:szCs w:val="20"/>
        </w:rPr>
        <w:t>da bo v primeru, da se ugotovi nenamenska raba sredstev, v roku, ki ga bo določil financer, sredstva vrnil v proračun, skupaj z zamudnimi obrestmi od dneva nakazila do dneva vračila</w:t>
      </w:r>
      <w:r>
        <w:rPr>
          <w:rFonts w:ascii="Poppins" w:hAnsi="Poppins" w:cs="Poppins"/>
          <w:sz w:val="20"/>
          <w:szCs w:val="20"/>
        </w:rPr>
        <w:t>.</w:t>
      </w:r>
    </w:p>
    <w:p w14:paraId="2AA240A3" w14:textId="77777777" w:rsidR="00094C32" w:rsidRPr="005E453E" w:rsidRDefault="00094C32" w:rsidP="00094C32">
      <w:pPr>
        <w:pStyle w:val="Telobesedila"/>
        <w:jc w:val="both"/>
        <w:rPr>
          <w:rFonts w:ascii="Poppins" w:hAnsi="Poppins" w:cs="Poppins"/>
          <w:color w:val="EE0000"/>
          <w:sz w:val="20"/>
          <w:szCs w:val="20"/>
        </w:rPr>
      </w:pPr>
    </w:p>
    <w:p w14:paraId="2D9683E9"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024F3B32"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Nadzor nad namensko porabo proračunskih sredstev opravlja skrbnik proračunske postavke pri občinski upravi financerja z vpogledom v dokumentacijo in ogledom opravljenih oz. izvedenih aktivnosti, uporabnik sredstev pa je dolžan omogočiti takšen nadzor. Ob nadzoru se sestavi zapisnik, ki ga podpišeta uslužbenec, ki opravlja nadzor in odgovorni predstavnik prejemnika sredstev, ki je ob nadzoru prisoten.</w:t>
      </w:r>
    </w:p>
    <w:p w14:paraId="349E8D76" w14:textId="77777777" w:rsidR="00094C32" w:rsidRPr="005E453E" w:rsidRDefault="00094C32" w:rsidP="00094C32">
      <w:pPr>
        <w:jc w:val="both"/>
        <w:rPr>
          <w:rFonts w:ascii="Poppins" w:hAnsi="Poppins" w:cs="Poppins"/>
          <w:sz w:val="20"/>
          <w:szCs w:val="20"/>
        </w:rPr>
      </w:pPr>
    </w:p>
    <w:p w14:paraId="41A5A65C"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Za izvajanje te pogodbe je s strani občinske uprave financerja kot skrbnica pogodbe zadolžena Tjaša Likar, s strani prejemnika sredstev pa ______________________.</w:t>
      </w:r>
    </w:p>
    <w:p w14:paraId="0AEBF4A3" w14:textId="77777777" w:rsidR="00094C32" w:rsidRPr="005E453E" w:rsidRDefault="00094C32" w:rsidP="00094C32">
      <w:pPr>
        <w:jc w:val="both"/>
        <w:rPr>
          <w:rFonts w:ascii="Poppins" w:hAnsi="Poppins" w:cs="Poppins"/>
          <w:sz w:val="20"/>
          <w:szCs w:val="20"/>
        </w:rPr>
      </w:pPr>
    </w:p>
    <w:p w14:paraId="1914C332" w14:textId="77777777" w:rsidR="00094C32" w:rsidRPr="005E453E" w:rsidRDefault="00094C32" w:rsidP="00094C32">
      <w:pPr>
        <w:numPr>
          <w:ilvl w:val="0"/>
          <w:numId w:val="3"/>
        </w:numPr>
        <w:jc w:val="center"/>
        <w:rPr>
          <w:rFonts w:ascii="Poppins" w:hAnsi="Poppins" w:cs="Poppins"/>
          <w:b/>
          <w:sz w:val="20"/>
          <w:szCs w:val="20"/>
        </w:rPr>
      </w:pPr>
      <w:r w:rsidRPr="005E453E">
        <w:rPr>
          <w:rFonts w:ascii="Poppins" w:hAnsi="Poppins" w:cs="Poppins"/>
          <w:b/>
          <w:sz w:val="20"/>
          <w:szCs w:val="20"/>
        </w:rPr>
        <w:t>člen</w:t>
      </w:r>
    </w:p>
    <w:p w14:paraId="4C910E8F" w14:textId="77777777" w:rsidR="00094C32" w:rsidRPr="005E453E" w:rsidRDefault="00094C32" w:rsidP="00094C32">
      <w:pPr>
        <w:jc w:val="center"/>
        <w:rPr>
          <w:rFonts w:ascii="Poppins" w:hAnsi="Poppins" w:cs="Poppins"/>
          <w:b/>
          <w:sz w:val="20"/>
          <w:szCs w:val="20"/>
        </w:rPr>
      </w:pPr>
    </w:p>
    <w:p w14:paraId="73E86308" w14:textId="77777777" w:rsidR="00094C32" w:rsidRPr="005E453E" w:rsidRDefault="00094C32" w:rsidP="00094C32">
      <w:pPr>
        <w:rPr>
          <w:rFonts w:ascii="Poppins" w:hAnsi="Poppins" w:cs="Poppins"/>
          <w:bCs/>
          <w:sz w:val="20"/>
          <w:szCs w:val="20"/>
        </w:rPr>
      </w:pPr>
      <w:r w:rsidRPr="005E453E">
        <w:rPr>
          <w:rFonts w:ascii="Poppins" w:hAnsi="Poppins" w:cs="Poppins"/>
          <w:bCs/>
          <w:sz w:val="20"/>
          <w:szCs w:val="20"/>
        </w:rPr>
        <w:t>Nična je vsaka pogodba, pri kateri kdo v imenu ali na račun druge pogodbene stranke predstavniku ali posredniku organa ali organizacije iz javnega sektorja obljubi, ponudi ali da kakšno nedovoljeno korist za:</w:t>
      </w:r>
    </w:p>
    <w:p w14:paraId="352C1701" w14:textId="77777777" w:rsidR="00094C32" w:rsidRPr="005E453E" w:rsidRDefault="00094C32" w:rsidP="00094C32">
      <w:pPr>
        <w:pStyle w:val="Odstavekseznama"/>
        <w:numPr>
          <w:ilvl w:val="0"/>
          <w:numId w:val="1"/>
        </w:numPr>
        <w:spacing w:after="0" w:line="240" w:lineRule="auto"/>
        <w:rPr>
          <w:rFonts w:ascii="Poppins" w:hAnsi="Poppins" w:cs="Poppins"/>
          <w:bCs/>
          <w:sz w:val="20"/>
          <w:szCs w:val="20"/>
        </w:rPr>
      </w:pPr>
      <w:r w:rsidRPr="005E453E">
        <w:rPr>
          <w:rFonts w:ascii="Poppins" w:hAnsi="Poppins" w:cs="Poppins"/>
          <w:bCs/>
          <w:sz w:val="20"/>
          <w:szCs w:val="20"/>
        </w:rPr>
        <w:t>pridobitev posla ali</w:t>
      </w:r>
    </w:p>
    <w:p w14:paraId="777B46D2" w14:textId="77777777" w:rsidR="00094C32" w:rsidRPr="005E453E" w:rsidRDefault="00094C32" w:rsidP="00094C32">
      <w:pPr>
        <w:pStyle w:val="Odstavekseznama"/>
        <w:numPr>
          <w:ilvl w:val="0"/>
          <w:numId w:val="1"/>
        </w:numPr>
        <w:spacing w:after="0" w:line="240" w:lineRule="auto"/>
        <w:rPr>
          <w:rFonts w:ascii="Poppins" w:hAnsi="Poppins" w:cs="Poppins"/>
          <w:bCs/>
          <w:sz w:val="20"/>
          <w:szCs w:val="20"/>
        </w:rPr>
      </w:pPr>
      <w:r w:rsidRPr="005E453E">
        <w:rPr>
          <w:rFonts w:ascii="Poppins" w:hAnsi="Poppins" w:cs="Poppins"/>
          <w:bCs/>
          <w:sz w:val="20"/>
          <w:szCs w:val="20"/>
        </w:rPr>
        <w:t>za sklenitev posla pod ugodnejšimi pogoji ali</w:t>
      </w:r>
    </w:p>
    <w:p w14:paraId="4F58CEBD" w14:textId="77777777" w:rsidR="00094C32" w:rsidRPr="005E453E" w:rsidRDefault="00094C32" w:rsidP="00094C32">
      <w:pPr>
        <w:pStyle w:val="Odstavekseznama"/>
        <w:numPr>
          <w:ilvl w:val="0"/>
          <w:numId w:val="1"/>
        </w:numPr>
        <w:spacing w:after="0" w:line="240" w:lineRule="auto"/>
        <w:rPr>
          <w:rFonts w:ascii="Poppins" w:hAnsi="Poppins" w:cs="Poppins"/>
          <w:bCs/>
          <w:sz w:val="20"/>
          <w:szCs w:val="20"/>
        </w:rPr>
      </w:pPr>
      <w:r w:rsidRPr="005E453E">
        <w:rPr>
          <w:rFonts w:ascii="Poppins" w:hAnsi="Poppins" w:cs="Poppins"/>
          <w:bCs/>
          <w:sz w:val="20"/>
          <w:szCs w:val="20"/>
        </w:rPr>
        <w:t>za opustitev dolžnega nadzora nad izvajanjem pogodbenih obveznosti ali</w:t>
      </w:r>
    </w:p>
    <w:p w14:paraId="1D000A98" w14:textId="77777777" w:rsidR="00094C32" w:rsidRDefault="00094C32" w:rsidP="00094C32">
      <w:pPr>
        <w:pStyle w:val="Odstavekseznama"/>
        <w:numPr>
          <w:ilvl w:val="0"/>
          <w:numId w:val="1"/>
        </w:numPr>
        <w:spacing w:after="0" w:line="240" w:lineRule="auto"/>
        <w:rPr>
          <w:rFonts w:ascii="Poppins" w:hAnsi="Poppins" w:cs="Poppins"/>
          <w:bCs/>
          <w:sz w:val="20"/>
          <w:szCs w:val="20"/>
        </w:rPr>
      </w:pPr>
      <w:r w:rsidRPr="005E453E">
        <w:rPr>
          <w:rFonts w:ascii="Poppins" w:hAnsi="Poppins" w:cs="Poppins"/>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A32C35" w14:textId="77777777" w:rsidR="00094C32" w:rsidRPr="005E453E" w:rsidRDefault="00094C32" w:rsidP="00094C32">
      <w:pPr>
        <w:pStyle w:val="Odstavekseznama"/>
        <w:spacing w:after="0" w:line="240" w:lineRule="auto"/>
        <w:ind w:left="360"/>
        <w:rPr>
          <w:rFonts w:ascii="Poppins" w:hAnsi="Poppins" w:cs="Poppins"/>
          <w:bCs/>
          <w:sz w:val="20"/>
          <w:szCs w:val="20"/>
        </w:rPr>
      </w:pPr>
      <w:r>
        <w:rPr>
          <w:rFonts w:ascii="Poppins" w:hAnsi="Poppins" w:cs="Poppins"/>
          <w:bCs/>
          <w:sz w:val="20"/>
          <w:szCs w:val="20"/>
        </w:rPr>
        <w:br w:type="page"/>
      </w:r>
    </w:p>
    <w:p w14:paraId="7FE3AF90" w14:textId="77777777" w:rsidR="00094C32" w:rsidRPr="005E453E" w:rsidRDefault="00094C32" w:rsidP="00094C32">
      <w:pPr>
        <w:rPr>
          <w:rFonts w:ascii="Poppins" w:hAnsi="Poppins" w:cs="Poppins"/>
          <w:bCs/>
          <w:sz w:val="20"/>
          <w:szCs w:val="20"/>
        </w:rPr>
      </w:pPr>
    </w:p>
    <w:p w14:paraId="5CD31DFF" w14:textId="77777777" w:rsidR="00094C32" w:rsidRPr="005E453E" w:rsidRDefault="00094C32" w:rsidP="00094C32">
      <w:pPr>
        <w:pStyle w:val="Odstavekseznama"/>
        <w:numPr>
          <w:ilvl w:val="0"/>
          <w:numId w:val="3"/>
        </w:numPr>
        <w:spacing w:after="0" w:line="240" w:lineRule="auto"/>
        <w:jc w:val="center"/>
        <w:rPr>
          <w:rFonts w:ascii="Poppins" w:hAnsi="Poppins" w:cs="Poppins"/>
          <w:b/>
          <w:sz w:val="20"/>
          <w:szCs w:val="20"/>
        </w:rPr>
      </w:pPr>
      <w:r w:rsidRPr="005E453E">
        <w:rPr>
          <w:rFonts w:ascii="Poppins" w:hAnsi="Poppins" w:cs="Poppins"/>
          <w:b/>
          <w:sz w:val="20"/>
          <w:szCs w:val="20"/>
        </w:rPr>
        <w:t>člen</w:t>
      </w:r>
    </w:p>
    <w:p w14:paraId="2A32B50D" w14:textId="77777777" w:rsidR="00094C32" w:rsidRPr="005E453E" w:rsidRDefault="00094C32" w:rsidP="00094C32">
      <w:pPr>
        <w:jc w:val="both"/>
        <w:rPr>
          <w:rFonts w:ascii="Poppins" w:hAnsi="Poppins" w:cs="Poppins"/>
          <w:sz w:val="20"/>
          <w:szCs w:val="20"/>
        </w:rPr>
      </w:pPr>
    </w:p>
    <w:p w14:paraId="76587F66"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Pogodba začne veljati z dnem, ko jo podpišeta obe pogodbeni stranki. Pogodba je lahko podpisana v fizični ali elektronski obliki; podpisana in skenirana kopija se šteje kot veljavna.</w:t>
      </w:r>
    </w:p>
    <w:p w14:paraId="3C1C576D" w14:textId="77777777" w:rsidR="00094C32" w:rsidRPr="005E453E" w:rsidRDefault="00094C32" w:rsidP="00094C32">
      <w:pPr>
        <w:jc w:val="both"/>
        <w:rPr>
          <w:rFonts w:ascii="Poppins" w:hAnsi="Poppins" w:cs="Poppins"/>
          <w:sz w:val="20"/>
          <w:szCs w:val="20"/>
        </w:rPr>
      </w:pPr>
    </w:p>
    <w:p w14:paraId="2652D5AE" w14:textId="77777777" w:rsidR="00094C32" w:rsidRDefault="00094C32" w:rsidP="00094C32">
      <w:pPr>
        <w:jc w:val="both"/>
        <w:rPr>
          <w:rFonts w:ascii="Poppins" w:hAnsi="Poppins" w:cs="Poppins"/>
          <w:sz w:val="20"/>
          <w:szCs w:val="20"/>
        </w:rPr>
      </w:pPr>
    </w:p>
    <w:p w14:paraId="52DC28F6" w14:textId="77777777" w:rsidR="00094C32" w:rsidRDefault="00094C32" w:rsidP="00094C32">
      <w:pPr>
        <w:jc w:val="both"/>
        <w:rPr>
          <w:rFonts w:ascii="Poppins" w:hAnsi="Poppins" w:cs="Poppins"/>
          <w:sz w:val="20"/>
          <w:szCs w:val="20"/>
        </w:rPr>
      </w:pPr>
    </w:p>
    <w:p w14:paraId="631C3A69" w14:textId="77777777" w:rsidR="00094C32" w:rsidRDefault="00094C32" w:rsidP="00094C32">
      <w:pPr>
        <w:jc w:val="both"/>
        <w:rPr>
          <w:rFonts w:ascii="Poppins" w:hAnsi="Poppins" w:cs="Poppins"/>
          <w:sz w:val="20"/>
          <w:szCs w:val="20"/>
        </w:rPr>
      </w:pPr>
    </w:p>
    <w:p w14:paraId="4CF9AE34" w14:textId="77777777" w:rsidR="00094C32" w:rsidRPr="00666ED8" w:rsidRDefault="00094C32" w:rsidP="00094C32">
      <w:pPr>
        <w:jc w:val="both"/>
        <w:rPr>
          <w:rFonts w:ascii="Poppins" w:hAnsi="Poppins" w:cs="Poppins"/>
          <w:b/>
          <w:bCs/>
          <w:sz w:val="20"/>
          <w:szCs w:val="20"/>
        </w:rPr>
      </w:pPr>
    </w:p>
    <w:p w14:paraId="219CD57D" w14:textId="77777777" w:rsidR="00094C32" w:rsidRPr="00666ED8" w:rsidRDefault="00094C32" w:rsidP="00094C32">
      <w:pPr>
        <w:rPr>
          <w:rFonts w:ascii="Poppins" w:hAnsi="Poppins" w:cs="Poppins"/>
          <w:b/>
          <w:bCs/>
          <w:sz w:val="20"/>
          <w:szCs w:val="20"/>
        </w:rPr>
      </w:pPr>
      <w:r w:rsidRPr="00666ED8">
        <w:rPr>
          <w:rFonts w:ascii="Poppins" w:hAnsi="Poppins" w:cs="Poppins"/>
          <w:b/>
          <w:bCs/>
          <w:sz w:val="20"/>
          <w:szCs w:val="20"/>
        </w:rPr>
        <w:t xml:space="preserve">Financer: </w:t>
      </w:r>
      <w:r w:rsidRPr="00666ED8">
        <w:rPr>
          <w:rFonts w:ascii="Poppins" w:hAnsi="Poppins" w:cs="Poppins"/>
          <w:b/>
          <w:bCs/>
          <w:sz w:val="20"/>
          <w:szCs w:val="20"/>
        </w:rPr>
        <w:tab/>
      </w:r>
      <w:r w:rsidRPr="00666ED8">
        <w:rPr>
          <w:rFonts w:ascii="Poppins" w:hAnsi="Poppins" w:cs="Poppins"/>
          <w:b/>
          <w:bCs/>
          <w:sz w:val="20"/>
          <w:szCs w:val="20"/>
        </w:rPr>
        <w:tab/>
      </w:r>
      <w:r w:rsidRPr="00666ED8">
        <w:rPr>
          <w:rFonts w:ascii="Poppins" w:hAnsi="Poppins" w:cs="Poppins"/>
          <w:b/>
          <w:bCs/>
          <w:sz w:val="20"/>
          <w:szCs w:val="20"/>
        </w:rPr>
        <w:tab/>
      </w:r>
      <w:r w:rsidRPr="00666ED8">
        <w:rPr>
          <w:rFonts w:ascii="Poppins" w:hAnsi="Poppins" w:cs="Poppins"/>
          <w:b/>
          <w:bCs/>
          <w:sz w:val="20"/>
          <w:szCs w:val="20"/>
        </w:rPr>
        <w:tab/>
      </w:r>
      <w:r w:rsidRPr="00666ED8">
        <w:rPr>
          <w:rFonts w:ascii="Poppins" w:hAnsi="Poppins" w:cs="Poppins"/>
          <w:b/>
          <w:bCs/>
          <w:sz w:val="20"/>
          <w:szCs w:val="20"/>
        </w:rPr>
        <w:tab/>
      </w:r>
      <w:r w:rsidRPr="00666ED8">
        <w:rPr>
          <w:rFonts w:ascii="Poppins" w:hAnsi="Poppins" w:cs="Poppins"/>
          <w:b/>
          <w:bCs/>
          <w:sz w:val="20"/>
          <w:szCs w:val="20"/>
        </w:rPr>
        <w:tab/>
      </w:r>
      <w:r w:rsidRPr="00666ED8">
        <w:rPr>
          <w:rFonts w:ascii="Poppins" w:hAnsi="Poppins" w:cs="Poppins"/>
          <w:b/>
          <w:bCs/>
          <w:sz w:val="20"/>
          <w:szCs w:val="20"/>
        </w:rPr>
        <w:tab/>
        <w:t>Prejemnik sredstev:</w:t>
      </w:r>
    </w:p>
    <w:p w14:paraId="18B6D2A9"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Občina Sežana</w:t>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t>_______________________</w:t>
      </w:r>
    </w:p>
    <w:p w14:paraId="38BC645A" w14:textId="77777777" w:rsidR="00094C32" w:rsidRPr="005E453E" w:rsidRDefault="00094C32" w:rsidP="00094C32">
      <w:pPr>
        <w:jc w:val="both"/>
        <w:rPr>
          <w:rFonts w:ascii="Poppins" w:hAnsi="Poppins" w:cs="Poppins"/>
          <w:sz w:val="20"/>
          <w:szCs w:val="20"/>
        </w:rPr>
      </w:pPr>
      <w:r w:rsidRPr="005E453E">
        <w:rPr>
          <w:rFonts w:ascii="Poppins" w:hAnsi="Poppins" w:cs="Poppins"/>
          <w:sz w:val="20"/>
          <w:szCs w:val="20"/>
        </w:rPr>
        <w:t>Andrej Sila, župan</w:t>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r>
      <w:r>
        <w:rPr>
          <w:rFonts w:ascii="Poppins" w:hAnsi="Poppins" w:cs="Poppins"/>
          <w:sz w:val="20"/>
          <w:szCs w:val="20"/>
        </w:rPr>
        <w:tab/>
        <w:t>_______________________</w:t>
      </w:r>
    </w:p>
    <w:p w14:paraId="2E62AB0F" w14:textId="77777777" w:rsidR="00094C32" w:rsidRPr="005E453E" w:rsidRDefault="00094C32" w:rsidP="00094C32">
      <w:pPr>
        <w:jc w:val="both"/>
        <w:rPr>
          <w:rFonts w:ascii="Poppins" w:hAnsi="Poppins" w:cs="Poppins"/>
          <w:sz w:val="20"/>
          <w:szCs w:val="20"/>
        </w:rPr>
      </w:pPr>
    </w:p>
    <w:p w14:paraId="1A493A8A" w14:textId="77777777" w:rsidR="00094C32" w:rsidRPr="005E453E" w:rsidRDefault="00094C32" w:rsidP="00094C32">
      <w:pPr>
        <w:jc w:val="both"/>
        <w:rPr>
          <w:rFonts w:ascii="Poppins" w:hAnsi="Poppins" w:cs="Poppins"/>
          <w:sz w:val="20"/>
          <w:szCs w:val="20"/>
        </w:rPr>
      </w:pPr>
    </w:p>
    <w:p w14:paraId="06577CAE" w14:textId="77777777" w:rsidR="00094C32" w:rsidRPr="005E453E" w:rsidRDefault="00094C32" w:rsidP="00094C32">
      <w:pPr>
        <w:jc w:val="both"/>
        <w:rPr>
          <w:rFonts w:ascii="Poppins" w:hAnsi="Poppins" w:cs="Poppins"/>
          <w:sz w:val="20"/>
          <w:szCs w:val="20"/>
        </w:rPr>
      </w:pPr>
    </w:p>
    <w:p w14:paraId="6556C9B1" w14:textId="77777777" w:rsidR="00094C32" w:rsidRPr="005E453E" w:rsidRDefault="00094C32" w:rsidP="00094C32">
      <w:pPr>
        <w:rPr>
          <w:rFonts w:ascii="Poppins" w:hAnsi="Poppins" w:cs="Poppins"/>
          <w:sz w:val="20"/>
          <w:szCs w:val="20"/>
        </w:rPr>
      </w:pPr>
      <w:r w:rsidRPr="005E453E">
        <w:rPr>
          <w:rFonts w:ascii="Poppins" w:hAnsi="Poppins" w:cs="Poppins"/>
          <w:sz w:val="20"/>
          <w:szCs w:val="20"/>
        </w:rPr>
        <w:t>Številka:</w:t>
      </w:r>
      <w:r w:rsidRPr="005E453E">
        <w:rPr>
          <w:rFonts w:ascii="Poppins" w:hAnsi="Poppins" w:cs="Poppins"/>
          <w:sz w:val="20"/>
          <w:szCs w:val="20"/>
        </w:rPr>
        <w:tab/>
      </w:r>
      <w:r w:rsidRPr="005E453E">
        <w:rPr>
          <w:rFonts w:ascii="Poppins" w:hAnsi="Poppins" w:cs="Poppins"/>
          <w:sz w:val="20"/>
          <w:szCs w:val="20"/>
        </w:rPr>
        <w:tab/>
      </w:r>
      <w:r w:rsidRPr="005E453E">
        <w:rPr>
          <w:rFonts w:ascii="Poppins" w:hAnsi="Poppins" w:cs="Poppins"/>
          <w:sz w:val="20"/>
          <w:szCs w:val="20"/>
        </w:rPr>
        <w:tab/>
      </w:r>
      <w:r w:rsidRPr="005E453E">
        <w:rPr>
          <w:rFonts w:ascii="Poppins" w:hAnsi="Poppins" w:cs="Poppins"/>
          <w:sz w:val="20"/>
          <w:szCs w:val="20"/>
        </w:rPr>
        <w:tab/>
      </w:r>
      <w:r w:rsidRPr="005E453E">
        <w:rPr>
          <w:rFonts w:ascii="Poppins" w:hAnsi="Poppins" w:cs="Poppins"/>
          <w:sz w:val="20"/>
          <w:szCs w:val="20"/>
        </w:rPr>
        <w:tab/>
      </w:r>
      <w:r w:rsidRPr="005E453E">
        <w:rPr>
          <w:rFonts w:ascii="Poppins" w:hAnsi="Poppins" w:cs="Poppins"/>
          <w:sz w:val="20"/>
          <w:szCs w:val="20"/>
        </w:rPr>
        <w:tab/>
      </w:r>
      <w:r w:rsidRPr="005E453E">
        <w:rPr>
          <w:rFonts w:ascii="Poppins" w:hAnsi="Poppins" w:cs="Poppins"/>
          <w:sz w:val="20"/>
          <w:szCs w:val="20"/>
        </w:rPr>
        <w:tab/>
        <w:t xml:space="preserve">Številka: </w:t>
      </w:r>
    </w:p>
    <w:p w14:paraId="4D848B21" w14:textId="77777777" w:rsidR="00094C32" w:rsidRDefault="00094C32" w:rsidP="00094C32">
      <w:r w:rsidRPr="005E453E">
        <w:rPr>
          <w:rFonts w:ascii="Poppins" w:hAnsi="Poppins" w:cs="Poppins"/>
          <w:sz w:val="20"/>
          <w:szCs w:val="20"/>
        </w:rPr>
        <w:t xml:space="preserve">Datum:                                                                      </w:t>
      </w:r>
      <w:r w:rsidRPr="005E453E">
        <w:rPr>
          <w:rFonts w:ascii="Poppins" w:hAnsi="Poppins" w:cs="Poppins"/>
          <w:sz w:val="20"/>
          <w:szCs w:val="20"/>
        </w:rPr>
        <w:tab/>
      </w:r>
      <w:r w:rsidRPr="005E453E">
        <w:rPr>
          <w:rFonts w:ascii="Poppins" w:hAnsi="Poppins" w:cs="Poppins"/>
          <w:sz w:val="20"/>
          <w:szCs w:val="20"/>
        </w:rPr>
        <w:tab/>
        <w:t>Datum:</w:t>
      </w:r>
      <w:r w:rsidRPr="00020C66">
        <w:rPr>
          <w:rFonts w:ascii="Poppins" w:hAnsi="Poppins" w:cs="Poppins"/>
          <w:sz w:val="20"/>
          <w:szCs w:val="20"/>
        </w:rPr>
        <w:t xml:space="preserve"> </w:t>
      </w:r>
    </w:p>
    <w:bookmarkEnd w:id="0"/>
    <w:p w14:paraId="70DA462E" w14:textId="77777777" w:rsidR="00094C32" w:rsidRPr="00020C66" w:rsidRDefault="00094C32" w:rsidP="00094C32">
      <w:pPr>
        <w:rPr>
          <w:rFonts w:ascii="Poppins" w:hAnsi="Poppins" w:cs="Poppins"/>
          <w:sz w:val="20"/>
          <w:szCs w:val="20"/>
        </w:rPr>
      </w:pPr>
    </w:p>
    <w:p w14:paraId="62CC40DA" w14:textId="77777777" w:rsidR="00BD33CA" w:rsidRDefault="00BD33CA"/>
    <w:sectPr w:rsidR="00BD33CA" w:rsidSect="007558BB">
      <w:headerReference w:type="default" r:id="rId5"/>
      <w:footerReference w:type="even" r:id="rId6"/>
      <w:footerReference w:type="default" r:id="rId7"/>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945D" w14:textId="77777777" w:rsidR="00756A61" w:rsidRDefault="0000000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4F728349" w14:textId="77777777" w:rsidR="00756A61" w:rsidRDefault="0000000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CA97" w14:textId="77777777" w:rsidR="00756A61" w:rsidRDefault="0000000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3</w:t>
    </w:r>
    <w:r>
      <w:rPr>
        <w:rStyle w:val="tevilkastrani"/>
      </w:rPr>
      <w:fldChar w:fldCharType="end"/>
    </w:r>
  </w:p>
  <w:p w14:paraId="55CBC3D1" w14:textId="77777777" w:rsidR="00756A61" w:rsidRDefault="00000000">
    <w:pPr>
      <w:pStyle w:val="Noga"/>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2C1B" w14:textId="0C5282FC" w:rsidR="0036137B" w:rsidRDefault="00094C32" w:rsidP="0036137B">
    <w:pPr>
      <w:pStyle w:val="Glava"/>
      <w:jc w:val="right"/>
    </w:pPr>
    <w:r w:rsidRPr="00763215">
      <w:rPr>
        <w:noProof/>
      </w:rPr>
      <w:drawing>
        <wp:inline distT="0" distB="0" distL="0" distR="0" wp14:anchorId="00C340B6" wp14:editId="7F80D403">
          <wp:extent cx="944880" cy="807720"/>
          <wp:effectExtent l="0" t="0" r="7620" b="0"/>
          <wp:docPr id="14851652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807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8598C"/>
    <w:multiLevelType w:val="singleLevel"/>
    <w:tmpl w:val="A8D8DEDE"/>
    <w:lvl w:ilvl="0">
      <w:numFmt w:val="bullet"/>
      <w:lvlText w:val="-"/>
      <w:lvlJc w:val="left"/>
      <w:pPr>
        <w:tabs>
          <w:tab w:val="num" w:pos="360"/>
        </w:tabs>
        <w:ind w:left="360" w:hanging="360"/>
      </w:pPr>
      <w:rPr>
        <w:rFonts w:hint="default"/>
      </w:rPr>
    </w:lvl>
  </w:abstractNum>
  <w:abstractNum w:abstractNumId="1" w15:restartNumberingAfterBreak="0">
    <w:nsid w:val="4EB370BE"/>
    <w:multiLevelType w:val="singleLevel"/>
    <w:tmpl w:val="0424000F"/>
    <w:lvl w:ilvl="0">
      <w:start w:val="1"/>
      <w:numFmt w:val="decimal"/>
      <w:lvlText w:val="%1."/>
      <w:lvlJc w:val="left"/>
      <w:pPr>
        <w:tabs>
          <w:tab w:val="num" w:pos="720"/>
        </w:tabs>
        <w:ind w:left="720" w:hanging="360"/>
      </w:pPr>
    </w:lvl>
  </w:abstractNum>
  <w:abstractNum w:abstractNumId="2" w15:restartNumberingAfterBreak="0">
    <w:nsid w:val="721F5952"/>
    <w:multiLevelType w:val="singleLevel"/>
    <w:tmpl w:val="4EB04D22"/>
    <w:lvl w:ilvl="0">
      <w:start w:val="1"/>
      <w:numFmt w:val="bullet"/>
      <w:lvlText w:val="-"/>
      <w:lvlJc w:val="left"/>
      <w:pPr>
        <w:tabs>
          <w:tab w:val="num" w:pos="360"/>
        </w:tabs>
        <w:ind w:left="360" w:hanging="360"/>
      </w:pPr>
      <w:rPr>
        <w:rFonts w:hint="default"/>
      </w:rPr>
    </w:lvl>
  </w:abstractNum>
  <w:num w:numId="1" w16cid:durableId="1414545233">
    <w:abstractNumId w:val="0"/>
  </w:num>
  <w:num w:numId="2" w16cid:durableId="943148934">
    <w:abstractNumId w:val="2"/>
  </w:num>
  <w:num w:numId="3" w16cid:durableId="167930918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32"/>
    <w:rsid w:val="00094C32"/>
    <w:rsid w:val="00452CB9"/>
    <w:rsid w:val="00BD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442B9"/>
  <w15:chartTrackingRefBased/>
  <w15:docId w15:val="{46D90268-FA98-48F2-B9E2-2415CCDD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C32"/>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1">
    <w:name w:val="NASLOV 1"/>
    <w:basedOn w:val="Navaden"/>
    <w:link w:val="NASLOV1Znak"/>
    <w:qFormat/>
    <w:rsid w:val="00452CB9"/>
    <w:rPr>
      <w:rFonts w:ascii="Poppins" w:hAnsi="Poppins" w:cs="Poppins"/>
      <w:b/>
      <w:color w:val="800000"/>
      <w:sz w:val="32"/>
    </w:rPr>
  </w:style>
  <w:style w:type="character" w:customStyle="1" w:styleId="NASLOV1Znak">
    <w:name w:val="NASLOV 1 Znak"/>
    <w:basedOn w:val="Privzetapisavaodstavka"/>
    <w:link w:val="NASLOV1"/>
    <w:rsid w:val="00452CB9"/>
    <w:rPr>
      <w:rFonts w:ascii="Poppins" w:hAnsi="Poppins" w:cs="Poppins"/>
      <w:b/>
      <w:color w:val="800000"/>
      <w:sz w:val="32"/>
    </w:rPr>
  </w:style>
  <w:style w:type="paragraph" w:styleId="Telobesedila">
    <w:name w:val="Body Text"/>
    <w:basedOn w:val="Navaden"/>
    <w:link w:val="TelobesedilaZnak"/>
    <w:semiHidden/>
    <w:rsid w:val="00094C32"/>
    <w:pPr>
      <w:jc w:val="center"/>
    </w:pPr>
    <w:rPr>
      <w:rFonts w:ascii="Arial" w:hAnsi="Arial" w:cs="Arial"/>
      <w:b/>
      <w:sz w:val="40"/>
    </w:rPr>
  </w:style>
  <w:style w:type="character" w:customStyle="1" w:styleId="TelobesedilaZnak">
    <w:name w:val="Telo besedila Znak"/>
    <w:basedOn w:val="Privzetapisavaodstavka"/>
    <w:link w:val="Telobesedila"/>
    <w:semiHidden/>
    <w:rsid w:val="00094C32"/>
    <w:rPr>
      <w:rFonts w:ascii="Arial" w:eastAsia="Times New Roman" w:hAnsi="Arial" w:cs="Arial"/>
      <w:b/>
      <w:kern w:val="0"/>
      <w:sz w:val="40"/>
      <w:szCs w:val="24"/>
      <w:lang w:eastAsia="sl-SI"/>
      <w14:ligatures w14:val="none"/>
    </w:rPr>
  </w:style>
  <w:style w:type="paragraph" w:customStyle="1" w:styleId="S">
    <w:name w:val="S"/>
    <w:basedOn w:val="Navaden"/>
    <w:rsid w:val="00094C32"/>
    <w:pPr>
      <w:jc w:val="both"/>
    </w:pPr>
    <w:rPr>
      <w:szCs w:val="20"/>
      <w:lang w:val="en-GB"/>
    </w:rPr>
  </w:style>
  <w:style w:type="paragraph" w:styleId="Telobesedila2">
    <w:name w:val="Body Text 2"/>
    <w:basedOn w:val="Navaden"/>
    <w:link w:val="Telobesedila2Znak"/>
    <w:semiHidden/>
    <w:rsid w:val="00094C32"/>
    <w:pPr>
      <w:tabs>
        <w:tab w:val="num" w:pos="0"/>
      </w:tabs>
    </w:pPr>
    <w:rPr>
      <w:rFonts w:ascii="Arial" w:hAnsi="Arial" w:cs="Arial"/>
      <w:b/>
      <w:sz w:val="22"/>
    </w:rPr>
  </w:style>
  <w:style w:type="character" w:customStyle="1" w:styleId="Telobesedila2Znak">
    <w:name w:val="Telo besedila 2 Znak"/>
    <w:basedOn w:val="Privzetapisavaodstavka"/>
    <w:link w:val="Telobesedila2"/>
    <w:semiHidden/>
    <w:rsid w:val="00094C32"/>
    <w:rPr>
      <w:rFonts w:ascii="Arial" w:eastAsia="Times New Roman" w:hAnsi="Arial" w:cs="Arial"/>
      <w:b/>
      <w:kern w:val="0"/>
      <w:szCs w:val="24"/>
      <w:lang w:eastAsia="sl-SI"/>
      <w14:ligatures w14:val="none"/>
    </w:rPr>
  </w:style>
  <w:style w:type="paragraph" w:styleId="Telobesedila-zamik2">
    <w:name w:val="Body Text Indent 2"/>
    <w:basedOn w:val="Navaden"/>
    <w:link w:val="Telobesedila-zamik2Znak"/>
    <w:semiHidden/>
    <w:rsid w:val="00094C32"/>
    <w:pPr>
      <w:ind w:left="360"/>
      <w:jc w:val="both"/>
    </w:pPr>
    <w:rPr>
      <w:rFonts w:ascii="Arial" w:hAnsi="Arial" w:cs="Arial"/>
    </w:rPr>
  </w:style>
  <w:style w:type="character" w:customStyle="1" w:styleId="Telobesedila-zamik2Znak">
    <w:name w:val="Telo besedila - zamik 2 Znak"/>
    <w:basedOn w:val="Privzetapisavaodstavka"/>
    <w:link w:val="Telobesedila-zamik2"/>
    <w:semiHidden/>
    <w:rsid w:val="00094C32"/>
    <w:rPr>
      <w:rFonts w:ascii="Arial" w:eastAsia="Times New Roman" w:hAnsi="Arial" w:cs="Arial"/>
      <w:kern w:val="0"/>
      <w:sz w:val="24"/>
      <w:szCs w:val="24"/>
      <w:lang w:eastAsia="sl-SI"/>
      <w14:ligatures w14:val="none"/>
    </w:rPr>
  </w:style>
  <w:style w:type="paragraph" w:styleId="Noga">
    <w:name w:val="footer"/>
    <w:basedOn w:val="Navaden"/>
    <w:link w:val="NogaZnak"/>
    <w:semiHidden/>
    <w:rsid w:val="00094C32"/>
    <w:pPr>
      <w:tabs>
        <w:tab w:val="center" w:pos="4536"/>
        <w:tab w:val="right" w:pos="9072"/>
      </w:tabs>
    </w:pPr>
  </w:style>
  <w:style w:type="character" w:customStyle="1" w:styleId="NogaZnak">
    <w:name w:val="Noga Znak"/>
    <w:basedOn w:val="Privzetapisavaodstavka"/>
    <w:link w:val="Noga"/>
    <w:semiHidden/>
    <w:rsid w:val="00094C32"/>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semiHidden/>
    <w:rsid w:val="00094C32"/>
  </w:style>
  <w:style w:type="paragraph" w:styleId="Glava">
    <w:name w:val="header"/>
    <w:basedOn w:val="Navaden"/>
    <w:link w:val="GlavaZnak"/>
    <w:uiPriority w:val="99"/>
    <w:unhideWhenUsed/>
    <w:rsid w:val="00094C32"/>
    <w:pPr>
      <w:tabs>
        <w:tab w:val="center" w:pos="4536"/>
        <w:tab w:val="right" w:pos="9072"/>
      </w:tabs>
    </w:pPr>
  </w:style>
  <w:style w:type="character" w:customStyle="1" w:styleId="GlavaZnak">
    <w:name w:val="Glava Znak"/>
    <w:basedOn w:val="Privzetapisavaodstavka"/>
    <w:link w:val="Glava"/>
    <w:uiPriority w:val="99"/>
    <w:rsid w:val="00094C32"/>
    <w:rPr>
      <w:rFonts w:ascii="Times New Roman" w:eastAsia="Times New Roman" w:hAnsi="Times New Roman" w:cs="Times New Roman"/>
      <w:kern w:val="0"/>
      <w:sz w:val="24"/>
      <w:szCs w:val="24"/>
      <w:lang w:eastAsia="sl-SI"/>
      <w14:ligatures w14:val="none"/>
    </w:rPr>
  </w:style>
  <w:style w:type="paragraph" w:styleId="Odstavekseznama">
    <w:name w:val="List Paragraph"/>
    <w:basedOn w:val="Navaden"/>
    <w:uiPriority w:val="34"/>
    <w:qFormat/>
    <w:rsid w:val="00094C32"/>
    <w:pPr>
      <w:spacing w:after="160" w:line="278" w:lineRule="auto"/>
      <w:ind w:left="720"/>
      <w:contextualSpacing/>
    </w:pPr>
    <w:rPr>
      <w:rFonts w:ascii="Aptos" w:eastAsia="Aptos" w:hAnsi="Apto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Tjasa Likar</dc:creator>
  <cp:keywords/>
  <dc:description/>
  <cp:lastModifiedBy>Tjasa Likar</cp:lastModifiedBy>
  <cp:revision>1</cp:revision>
  <dcterms:created xsi:type="dcterms:W3CDTF">2026-04-30T08:59:00Z</dcterms:created>
  <dcterms:modified xsi:type="dcterms:W3CDTF">2026-04-30T08:59:00Z</dcterms:modified>
</cp:coreProperties>
</file>